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B23A73" w:rsidP="00A5438F" w14:paraId="7D7A44DB" w14:textId="0E9DBB6E">
      <w:pPr>
        <w:spacing w:after="0" w:line="480" w:lineRule="auto"/>
        <w:jc w:val="center"/>
        <w:rPr>
          <w:rFonts w:ascii="Times New Roman" w:hAnsi="Times New Roman" w:cs="Times New Roman"/>
          <w:sz w:val="24"/>
          <w:szCs w:val="24"/>
        </w:rPr>
      </w:pPr>
    </w:p>
    <w:p w:rsidR="00210D42" w:rsidP="00A5438F" w14:paraId="542C2508" w14:textId="3C9574FB">
      <w:pPr>
        <w:spacing w:after="0" w:line="480" w:lineRule="auto"/>
        <w:jc w:val="center"/>
        <w:rPr>
          <w:rFonts w:ascii="Times New Roman" w:hAnsi="Times New Roman" w:cs="Times New Roman"/>
          <w:sz w:val="24"/>
          <w:szCs w:val="24"/>
        </w:rPr>
      </w:pPr>
    </w:p>
    <w:p w:rsidR="00210D42" w:rsidP="00A5438F" w14:paraId="4CB58930" w14:textId="6B5CE5A1">
      <w:pPr>
        <w:spacing w:after="0" w:line="480" w:lineRule="auto"/>
        <w:jc w:val="center"/>
        <w:rPr>
          <w:rFonts w:ascii="Times New Roman" w:hAnsi="Times New Roman" w:cs="Times New Roman"/>
          <w:sz w:val="24"/>
          <w:szCs w:val="24"/>
        </w:rPr>
      </w:pPr>
    </w:p>
    <w:p w:rsidR="00210D42" w:rsidP="00A5438F" w14:paraId="65E2409B" w14:textId="33D56289">
      <w:pPr>
        <w:spacing w:after="0" w:line="480" w:lineRule="auto"/>
        <w:jc w:val="center"/>
        <w:rPr>
          <w:rFonts w:ascii="Times New Roman" w:hAnsi="Times New Roman" w:cs="Times New Roman"/>
          <w:sz w:val="24"/>
          <w:szCs w:val="24"/>
        </w:rPr>
      </w:pPr>
    </w:p>
    <w:p w:rsidR="00210D42" w:rsidP="00A5438F" w14:paraId="1C31EEA6" w14:textId="429D17B8">
      <w:pPr>
        <w:spacing w:after="0" w:line="480" w:lineRule="auto"/>
        <w:jc w:val="center"/>
        <w:rPr>
          <w:rFonts w:ascii="Times New Roman" w:hAnsi="Times New Roman" w:cs="Times New Roman"/>
          <w:sz w:val="24"/>
          <w:szCs w:val="24"/>
        </w:rPr>
      </w:pPr>
    </w:p>
    <w:p w:rsidR="00210D42" w:rsidP="00A5438F" w14:paraId="1FA3B747" w14:textId="66BAD291">
      <w:pPr>
        <w:spacing w:after="0" w:line="480" w:lineRule="auto"/>
        <w:jc w:val="center"/>
        <w:rPr>
          <w:rFonts w:ascii="Times New Roman" w:hAnsi="Times New Roman" w:cs="Times New Roman"/>
          <w:sz w:val="24"/>
          <w:szCs w:val="24"/>
        </w:rPr>
      </w:pPr>
    </w:p>
    <w:p w:rsidR="00210D42" w:rsidP="00A5438F" w14:paraId="282CF239" w14:textId="5F553D9C">
      <w:pPr>
        <w:spacing w:after="0" w:line="480" w:lineRule="auto"/>
        <w:jc w:val="center"/>
        <w:rPr>
          <w:rFonts w:ascii="Times New Roman" w:hAnsi="Times New Roman" w:cs="Times New Roman"/>
          <w:sz w:val="24"/>
          <w:szCs w:val="24"/>
        </w:rPr>
      </w:pPr>
    </w:p>
    <w:p w:rsidR="00210D42" w:rsidRPr="00A5438F" w:rsidP="00A5438F" w14:paraId="64297FC2" w14:textId="77777777">
      <w:pPr>
        <w:spacing w:after="0" w:line="480" w:lineRule="auto"/>
        <w:jc w:val="center"/>
        <w:rPr>
          <w:rFonts w:ascii="Times New Roman" w:hAnsi="Times New Roman" w:cs="Times New Roman"/>
          <w:sz w:val="24"/>
          <w:szCs w:val="24"/>
        </w:rPr>
      </w:pPr>
    </w:p>
    <w:p w:rsidR="00B23A73" w:rsidRPr="00A5438F" w:rsidP="00A5438F" w14:paraId="56B076A0" w14:textId="0F7F466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A Comparison of Two </w:t>
      </w:r>
      <w:r w:rsidRPr="00A5438F" w:rsidR="00647A81">
        <w:rPr>
          <w:rFonts w:ascii="Times New Roman" w:hAnsi="Times New Roman" w:cs="Times New Roman"/>
          <w:sz w:val="24"/>
          <w:szCs w:val="24"/>
        </w:rPr>
        <w:t>Nursing Theories</w:t>
      </w:r>
    </w:p>
    <w:p w:rsidR="00210D42" w:rsidP="00A5438F" w14:paraId="5E5C4DDF"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23A73" w:rsidRPr="00A5438F" w:rsidP="00A11FA5" w14:paraId="74936E58" w14:textId="7A391390">
      <w:pPr>
        <w:spacing w:after="0" w:line="480" w:lineRule="auto"/>
        <w:jc w:val="center"/>
        <w:rPr>
          <w:rFonts w:ascii="Times New Roman" w:hAnsi="Times New Roman" w:cs="Times New Roman"/>
          <w:sz w:val="24"/>
          <w:szCs w:val="24"/>
        </w:rPr>
      </w:pPr>
      <w:r w:rsidRPr="00A5438F">
        <w:rPr>
          <w:rFonts w:ascii="Times New Roman" w:hAnsi="Times New Roman" w:cs="Times New Roman"/>
          <w:sz w:val="24"/>
          <w:szCs w:val="24"/>
        </w:rPr>
        <w:t>Institutional Affiliation</w:t>
      </w:r>
      <w:r w:rsidR="00210D42">
        <w:rPr>
          <w:rFonts w:ascii="Times New Roman" w:hAnsi="Times New Roman" w:cs="Times New Roman"/>
          <w:sz w:val="24"/>
          <w:szCs w:val="24"/>
        </w:rPr>
        <w:t>s</w:t>
      </w:r>
    </w:p>
    <w:p w:rsidR="00E51528" w:rsidP="00A5438F" w14:paraId="6EAB480A"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BE7E66" w:rsidRPr="00A5438F" w:rsidP="00A5438F" w14:paraId="56FD21F9" w14:textId="596E11B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A Comparison of Two </w:t>
      </w:r>
      <w:r w:rsidRPr="00A5438F" w:rsidR="00B23A73">
        <w:rPr>
          <w:rFonts w:ascii="Times New Roman" w:hAnsi="Times New Roman" w:cs="Times New Roman"/>
          <w:sz w:val="24"/>
          <w:szCs w:val="24"/>
        </w:rPr>
        <w:t>Nursing Theories</w:t>
      </w:r>
    </w:p>
    <w:p w:rsidR="00732007" w:rsidRPr="00A5438F" w:rsidP="00A5438F" w14:paraId="480D3EF9" w14:textId="77777777">
      <w:pPr>
        <w:spacing w:after="0" w:line="480" w:lineRule="auto"/>
        <w:ind w:firstLine="720"/>
        <w:rPr>
          <w:rFonts w:ascii="Times New Roman" w:hAnsi="Times New Roman" w:cs="Times New Roman"/>
          <w:sz w:val="24"/>
          <w:szCs w:val="24"/>
        </w:rPr>
      </w:pPr>
      <w:r w:rsidRPr="00A5438F">
        <w:rPr>
          <w:rFonts w:ascii="Times New Roman" w:hAnsi="Times New Roman" w:cs="Times New Roman"/>
          <w:sz w:val="24"/>
          <w:szCs w:val="24"/>
        </w:rPr>
        <w:t>To begin with, Human needs theories address four fundamental concepts including health, the patient, nursing, as well as the environment. Specifically, the theory at hand demonstrates that people have fundamental needs tha</w:t>
      </w:r>
      <w:bookmarkStart w:id="0" w:name="_GoBack"/>
      <w:bookmarkEnd w:id="0"/>
      <w:r w:rsidRPr="00A5438F">
        <w:rPr>
          <w:rFonts w:ascii="Times New Roman" w:hAnsi="Times New Roman" w:cs="Times New Roman"/>
          <w:sz w:val="24"/>
          <w:szCs w:val="24"/>
        </w:rPr>
        <w:t>t are significant elements of health. Notably, the theory depicts that individuals need considerable assistance to attain health as well as independence or even assistance to attain a peaceful death</w:t>
      </w:r>
      <w:r w:rsidRPr="00A5438F" w:rsidR="00EE426B">
        <w:rPr>
          <w:rFonts w:ascii="Times New Roman" w:hAnsi="Times New Roman" w:cs="Times New Roman"/>
          <w:sz w:val="24"/>
          <w:szCs w:val="24"/>
        </w:rPr>
        <w:t xml:space="preserve"> (</w:t>
      </w:r>
      <w:r w:rsidRPr="00A5438F" w:rsidR="001D26E3">
        <w:rPr>
          <w:rFonts w:ascii="Times New Roman" w:hAnsi="Times New Roman" w:cs="Times New Roman"/>
          <w:sz w:val="24"/>
          <w:szCs w:val="24"/>
        </w:rPr>
        <w:t>Scheel, Pedersen,</w:t>
      </w:r>
      <w:r w:rsidRPr="00A5438F" w:rsidR="00EE426B">
        <w:rPr>
          <w:rFonts w:ascii="Times New Roman" w:hAnsi="Times New Roman" w:cs="Times New Roman"/>
          <w:sz w:val="24"/>
          <w:szCs w:val="24"/>
        </w:rPr>
        <w:t xml:space="preserve"> &amp; Rosenkrands, 2008)</w:t>
      </w:r>
      <w:r w:rsidRPr="00A5438F">
        <w:rPr>
          <w:rFonts w:ascii="Times New Roman" w:hAnsi="Times New Roman" w:cs="Times New Roman"/>
          <w:sz w:val="24"/>
          <w:szCs w:val="24"/>
        </w:rPr>
        <w:t xml:space="preserve">. </w:t>
      </w:r>
      <w:r w:rsidRPr="00A5438F" w:rsidR="00D63C08">
        <w:rPr>
          <w:rFonts w:ascii="Times New Roman" w:hAnsi="Times New Roman" w:cs="Times New Roman"/>
          <w:sz w:val="24"/>
          <w:szCs w:val="24"/>
        </w:rPr>
        <w:t xml:space="preserve">On the other hand, interaction theories focus on the development as well as maintenance of excellent relationships. In particular, the aforementioned theory indicates the influence of nursing on patients as well as the way they interact with the surrounding, available situations, as well as individuals to determine themselves. </w:t>
      </w:r>
    </w:p>
    <w:p w:rsidR="00AF2901" w:rsidRPr="00A5438F" w:rsidP="00320A67" w14:paraId="3F35B76A" w14:textId="77777777">
      <w:pPr>
        <w:spacing w:after="0" w:line="480" w:lineRule="auto"/>
        <w:ind w:firstLine="720"/>
        <w:rPr>
          <w:rFonts w:ascii="Times New Roman" w:hAnsi="Times New Roman" w:cs="Times New Roman"/>
          <w:sz w:val="24"/>
          <w:szCs w:val="24"/>
        </w:rPr>
      </w:pPr>
      <w:r w:rsidRPr="00A5438F">
        <w:rPr>
          <w:rFonts w:ascii="Times New Roman" w:hAnsi="Times New Roman" w:cs="Times New Roman"/>
          <w:sz w:val="24"/>
          <w:szCs w:val="24"/>
        </w:rPr>
        <w:t xml:space="preserve">The implication of human needs theory indicates that patients demand help as well as great care by nurses and other healthcare practitioners. These individuals play a vital part in assisting patients to achieve their needs. </w:t>
      </w:r>
      <w:r w:rsidRPr="00A5438F" w:rsidR="00FE27A2">
        <w:rPr>
          <w:rFonts w:ascii="Times New Roman" w:hAnsi="Times New Roman" w:cs="Times New Roman"/>
          <w:sz w:val="24"/>
          <w:szCs w:val="24"/>
        </w:rPr>
        <w:t xml:space="preserve">Conversely, interaction theories ensure that healthcare practitioners, as well as nurses, play their role to create an excellent relationship with their patients. Therefore, this makes sure that patients receive the best as well as quality services and their well-being is achieved. </w:t>
      </w:r>
      <w:r w:rsidRPr="00A5438F" w:rsidR="001C7698">
        <w:rPr>
          <w:rFonts w:ascii="Times New Roman" w:hAnsi="Times New Roman" w:cs="Times New Roman"/>
          <w:sz w:val="24"/>
          <w:szCs w:val="24"/>
        </w:rPr>
        <w:t xml:space="preserve">With that said, the fundamental assumption of both interaction and human needs theories is that patients receive quality healthcare services that meet their demands. </w:t>
      </w:r>
      <w:r w:rsidRPr="00A5438F" w:rsidR="000F2418">
        <w:rPr>
          <w:rFonts w:ascii="Times New Roman" w:hAnsi="Times New Roman" w:cs="Times New Roman"/>
          <w:sz w:val="24"/>
          <w:szCs w:val="24"/>
        </w:rPr>
        <w:t xml:space="preserve">Lastly, human needs theory is applied to ensure that </w:t>
      </w:r>
      <w:r w:rsidRPr="00A5438F" w:rsidR="0021531C">
        <w:rPr>
          <w:rFonts w:ascii="Times New Roman" w:hAnsi="Times New Roman" w:cs="Times New Roman"/>
          <w:sz w:val="24"/>
          <w:szCs w:val="24"/>
        </w:rPr>
        <w:t>patients’ needs are met</w:t>
      </w:r>
      <w:r w:rsidRPr="00A5438F" w:rsidR="006B762B">
        <w:rPr>
          <w:rFonts w:ascii="Times New Roman" w:hAnsi="Times New Roman" w:cs="Times New Roman"/>
          <w:sz w:val="24"/>
          <w:szCs w:val="24"/>
        </w:rPr>
        <w:t xml:space="preserve"> (</w:t>
      </w:r>
      <w:r w:rsidRPr="00A5438F" w:rsidR="000F23C7">
        <w:rPr>
          <w:rFonts w:ascii="Times New Roman" w:hAnsi="Times New Roman" w:cs="Times New Roman"/>
          <w:sz w:val="24"/>
          <w:szCs w:val="24"/>
        </w:rPr>
        <w:t>Crossan</w:t>
      </w:r>
      <w:r w:rsidRPr="00A5438F" w:rsidR="006B762B">
        <w:rPr>
          <w:rFonts w:ascii="Times New Roman" w:hAnsi="Times New Roman" w:cs="Times New Roman"/>
          <w:sz w:val="24"/>
          <w:szCs w:val="24"/>
        </w:rPr>
        <w:t xml:space="preserve"> &amp; Robb, 1998)</w:t>
      </w:r>
      <w:r w:rsidRPr="00A5438F" w:rsidR="0021531C">
        <w:rPr>
          <w:rFonts w:ascii="Times New Roman" w:hAnsi="Times New Roman" w:cs="Times New Roman"/>
          <w:sz w:val="24"/>
          <w:szCs w:val="24"/>
        </w:rPr>
        <w:t>. Co</w:t>
      </w:r>
      <w:r w:rsidRPr="00A5438F" w:rsidR="00691E51">
        <w:rPr>
          <w:rFonts w:ascii="Times New Roman" w:hAnsi="Times New Roman" w:cs="Times New Roman"/>
          <w:sz w:val="24"/>
          <w:szCs w:val="24"/>
        </w:rPr>
        <w:t xml:space="preserve">nversely, the application of interaction theory makes sure that there is a good relationship between the patients and nurses. Notably, this plays a critical role in improving the working relations between the two parties. Overall, the theories at hand take part in the nursing field as they ensure that patients' needs are achieved. </w:t>
      </w:r>
      <w:r w:rsidRPr="00A5438F" w:rsidR="00FD5D1A">
        <w:rPr>
          <w:rFonts w:ascii="Times New Roman" w:hAnsi="Times New Roman" w:cs="Times New Roman"/>
          <w:sz w:val="24"/>
          <w:szCs w:val="24"/>
        </w:rPr>
        <w:t xml:space="preserve">Therefore, the theories are significant for the success of the nursing field as far as patients are concerned. </w:t>
      </w:r>
      <w:r w:rsidRPr="00A5438F" w:rsidR="0021531C">
        <w:rPr>
          <w:rFonts w:ascii="Times New Roman" w:hAnsi="Times New Roman" w:cs="Times New Roman"/>
          <w:sz w:val="24"/>
          <w:szCs w:val="24"/>
        </w:rPr>
        <w:t xml:space="preserve"> </w:t>
      </w:r>
    </w:p>
    <w:p w:rsidR="00AF2901" w:rsidRPr="00A5438F" w:rsidP="00A5438F" w14:paraId="0ACA3900" w14:textId="77777777">
      <w:pPr>
        <w:spacing w:after="0" w:line="480" w:lineRule="auto"/>
        <w:jc w:val="center"/>
        <w:rPr>
          <w:rFonts w:ascii="Times New Roman" w:hAnsi="Times New Roman" w:cs="Times New Roman"/>
          <w:sz w:val="24"/>
          <w:szCs w:val="24"/>
        </w:rPr>
      </w:pPr>
      <w:r w:rsidRPr="00A5438F">
        <w:rPr>
          <w:rFonts w:ascii="Times New Roman" w:hAnsi="Times New Roman" w:cs="Times New Roman"/>
          <w:sz w:val="24"/>
          <w:szCs w:val="24"/>
        </w:rPr>
        <w:t>References</w:t>
      </w:r>
    </w:p>
    <w:p w:rsidR="00AF2901" w:rsidRPr="00A5438F" w:rsidP="00A5438F" w14:paraId="0AF9602A" w14:textId="77777777">
      <w:pPr>
        <w:spacing w:after="0" w:line="480" w:lineRule="auto"/>
        <w:ind w:left="720" w:hanging="720"/>
        <w:rPr>
          <w:rFonts w:ascii="Times New Roman" w:hAnsi="Times New Roman" w:cs="Times New Roman"/>
          <w:sz w:val="24"/>
          <w:szCs w:val="24"/>
        </w:rPr>
      </w:pPr>
      <w:r w:rsidRPr="00A5438F">
        <w:rPr>
          <w:rFonts w:ascii="Times New Roman" w:hAnsi="Times New Roman" w:cs="Times New Roman"/>
          <w:sz w:val="24"/>
          <w:szCs w:val="24"/>
        </w:rPr>
        <w:t>Crossan, F., &amp; Robb, A. (1998). Role of the nurse: Introducing theories and concepts. </w:t>
      </w:r>
      <w:r w:rsidRPr="00A5438F">
        <w:rPr>
          <w:rFonts w:ascii="Times New Roman" w:hAnsi="Times New Roman" w:cs="Times New Roman"/>
          <w:i/>
          <w:iCs/>
          <w:sz w:val="24"/>
          <w:szCs w:val="24"/>
        </w:rPr>
        <w:t>British Journal of Nursing</w:t>
      </w:r>
      <w:r w:rsidRPr="00A5438F">
        <w:rPr>
          <w:rFonts w:ascii="Times New Roman" w:hAnsi="Times New Roman" w:cs="Times New Roman"/>
          <w:sz w:val="24"/>
          <w:szCs w:val="24"/>
        </w:rPr>
        <w:t>, </w:t>
      </w:r>
      <w:r w:rsidRPr="00A5438F">
        <w:rPr>
          <w:rFonts w:ascii="Times New Roman" w:hAnsi="Times New Roman" w:cs="Times New Roman"/>
          <w:i/>
          <w:iCs/>
          <w:sz w:val="24"/>
          <w:szCs w:val="24"/>
        </w:rPr>
        <w:t>7</w:t>
      </w:r>
      <w:r w:rsidRPr="00A5438F">
        <w:rPr>
          <w:rFonts w:ascii="Times New Roman" w:hAnsi="Times New Roman" w:cs="Times New Roman"/>
          <w:sz w:val="24"/>
          <w:szCs w:val="24"/>
        </w:rPr>
        <w:t>(10), 608-612.</w:t>
      </w:r>
    </w:p>
    <w:p w:rsidR="00AF2901" w:rsidRPr="00A5438F" w:rsidP="00A5438F" w14:paraId="1BEAD05A" w14:textId="77777777">
      <w:pPr>
        <w:spacing w:after="0" w:line="480" w:lineRule="auto"/>
        <w:ind w:left="720" w:hanging="720"/>
        <w:rPr>
          <w:rFonts w:ascii="Times New Roman" w:hAnsi="Times New Roman" w:cs="Times New Roman"/>
          <w:sz w:val="24"/>
          <w:szCs w:val="24"/>
        </w:rPr>
      </w:pPr>
      <w:r w:rsidRPr="00A5438F">
        <w:rPr>
          <w:rFonts w:ascii="Times New Roman" w:hAnsi="Times New Roman" w:cs="Times New Roman"/>
          <w:sz w:val="24"/>
          <w:szCs w:val="24"/>
        </w:rPr>
        <w:t>Scheel, M. E., Pedersen, B. D., &amp; Rosenkrands, V. (2008). Interactional nursing–a practice</w:t>
      </w:r>
      <w:r w:rsidRPr="00A5438F">
        <w:rPr>
          <w:rFonts w:ascii="Cambria Math" w:hAnsi="Cambria Math" w:cs="Cambria Math"/>
          <w:sz w:val="24"/>
          <w:szCs w:val="24"/>
        </w:rPr>
        <w:t>‐</w:t>
      </w:r>
      <w:r w:rsidRPr="00A5438F">
        <w:rPr>
          <w:rFonts w:ascii="Times New Roman" w:hAnsi="Times New Roman" w:cs="Times New Roman"/>
          <w:sz w:val="24"/>
          <w:szCs w:val="24"/>
        </w:rPr>
        <w:t>theory in the dynamic field between the natural, human and social sciences. </w:t>
      </w:r>
      <w:r w:rsidRPr="00A5438F">
        <w:rPr>
          <w:rFonts w:ascii="Times New Roman" w:hAnsi="Times New Roman" w:cs="Times New Roman"/>
          <w:i/>
          <w:iCs/>
          <w:sz w:val="24"/>
          <w:szCs w:val="24"/>
        </w:rPr>
        <w:t>Scandinavian Journal of Caring Sciences</w:t>
      </w:r>
      <w:r w:rsidRPr="00A5438F">
        <w:rPr>
          <w:rFonts w:ascii="Times New Roman" w:hAnsi="Times New Roman" w:cs="Times New Roman"/>
          <w:sz w:val="24"/>
          <w:szCs w:val="24"/>
        </w:rPr>
        <w:t>, </w:t>
      </w:r>
      <w:r w:rsidRPr="00A5438F">
        <w:rPr>
          <w:rFonts w:ascii="Times New Roman" w:hAnsi="Times New Roman" w:cs="Times New Roman"/>
          <w:i/>
          <w:iCs/>
          <w:sz w:val="24"/>
          <w:szCs w:val="24"/>
        </w:rPr>
        <w:t>22</w:t>
      </w:r>
      <w:r w:rsidRPr="00A5438F">
        <w:rPr>
          <w:rFonts w:ascii="Times New Roman" w:hAnsi="Times New Roman" w:cs="Times New Roman"/>
          <w:sz w:val="24"/>
          <w:szCs w:val="24"/>
        </w:rPr>
        <w:t>(4), 629-636.</w:t>
      </w:r>
    </w:p>
    <w:sectPr w:rsidSect="00B23A73">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3A73" w:rsidRPr="00E6797B" w14:paraId="7E8258C3" w14:textId="05FE48FF">
    <w:pPr>
      <w:pStyle w:val="Header"/>
      <w:rPr>
        <w:rFonts w:ascii="Times New Roman" w:hAnsi="Times New Roman" w:cs="Times New Roman"/>
      </w:rPr>
    </w:pPr>
    <w:r w:rsidRPr="00E6797B">
      <w:rPr>
        <w:rFonts w:ascii="Times New Roman" w:hAnsi="Times New Roman" w:cs="Times New Roman"/>
      </w:rPr>
      <w:t xml:space="preserve">A COMPARISON OF TWO </w:t>
    </w:r>
    <w:r w:rsidRPr="00E6797B">
      <w:rPr>
        <w:rFonts w:ascii="Times New Roman" w:hAnsi="Times New Roman" w:cs="Times New Roman"/>
      </w:rPr>
      <w:t>NURSING THEORIES</w:t>
    </w:r>
    <w:sdt>
      <w:sdtPr>
        <w:rPr>
          <w:rFonts w:ascii="Times New Roman" w:hAnsi="Times New Roman" w:cs="Times New Roman"/>
        </w:rPr>
        <w:id w:val="-370687723"/>
        <w:docPartObj>
          <w:docPartGallery w:val="Page Numbers (Top of Page)"/>
          <w:docPartUnique/>
        </w:docPartObj>
      </w:sdtPr>
      <w:sdtEndPr>
        <w:rPr>
          <w:noProof/>
        </w:rPr>
      </w:sdtEndPr>
      <w:sdtContent>
        <w:r w:rsidRPr="00E6797B">
          <w:rPr>
            <w:rFonts w:ascii="Times New Roman" w:hAnsi="Times New Roman" w:cs="Times New Roman"/>
          </w:rPr>
          <w:tab/>
        </w:r>
        <w:r w:rsidRPr="00E6797B">
          <w:rPr>
            <w:rFonts w:ascii="Times New Roman" w:hAnsi="Times New Roman" w:cs="Times New Roman"/>
          </w:rPr>
          <w:fldChar w:fldCharType="begin"/>
        </w:r>
        <w:r w:rsidRPr="00E6797B">
          <w:rPr>
            <w:rFonts w:ascii="Times New Roman" w:hAnsi="Times New Roman" w:cs="Times New Roman"/>
          </w:rPr>
          <w:instrText xml:space="preserve"> PAGE   \* MERGEFORMAT </w:instrText>
        </w:r>
        <w:r w:rsidRPr="00E6797B">
          <w:rPr>
            <w:rFonts w:ascii="Times New Roman" w:hAnsi="Times New Roman" w:cs="Times New Roman"/>
          </w:rPr>
          <w:fldChar w:fldCharType="separate"/>
        </w:r>
        <w:r w:rsidRPr="00E6797B" w:rsidR="00320A67">
          <w:rPr>
            <w:rFonts w:ascii="Times New Roman" w:hAnsi="Times New Roman" w:cs="Times New Roman"/>
            <w:noProof/>
          </w:rPr>
          <w:t>2</w:t>
        </w:r>
        <w:r w:rsidRPr="00E6797B">
          <w:rPr>
            <w:rFonts w:ascii="Times New Roman" w:hAnsi="Times New Roman" w:cs="Times New Roman"/>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3A73" w:rsidRPr="00210D42" w14:paraId="2E618018" w14:textId="63543B2A">
    <w:pPr>
      <w:pStyle w:val="Header"/>
      <w:rPr>
        <w:rFonts w:ascii="Times New Roman" w:hAnsi="Times New Roman" w:cs="Times New Roman"/>
      </w:rPr>
    </w:pPr>
    <w:r w:rsidRPr="00210D42">
      <w:rPr>
        <w:rFonts w:ascii="Times New Roman" w:hAnsi="Times New Roman" w:cs="Times New Roman"/>
      </w:rPr>
      <w:t xml:space="preserve">Running head: </w:t>
    </w:r>
    <w:r w:rsidRPr="00210D42" w:rsidR="00210D42">
      <w:rPr>
        <w:rFonts w:ascii="Times New Roman" w:hAnsi="Times New Roman" w:cs="Times New Roman"/>
      </w:rPr>
      <w:t xml:space="preserve">A COMPARISON OF TWO </w:t>
    </w:r>
    <w:r w:rsidRPr="00210D42">
      <w:rPr>
        <w:rFonts w:ascii="Times New Roman" w:hAnsi="Times New Roman" w:cs="Times New Roman"/>
      </w:rPr>
      <w:t xml:space="preserve">NURSING THEORIES </w:t>
    </w:r>
    <w:sdt>
      <w:sdtPr>
        <w:rPr>
          <w:rFonts w:ascii="Times New Roman" w:hAnsi="Times New Roman" w:cs="Times New Roman"/>
        </w:rPr>
        <w:id w:val="-508915549"/>
        <w:docPartObj>
          <w:docPartGallery w:val="Page Numbers (Top of Page)"/>
          <w:docPartUnique/>
        </w:docPartObj>
      </w:sdtPr>
      <w:sdtEndPr>
        <w:rPr>
          <w:noProof/>
        </w:rPr>
      </w:sdtEndPr>
      <w:sdtContent>
        <w:r w:rsidRPr="00210D42">
          <w:rPr>
            <w:rFonts w:ascii="Times New Roman" w:hAnsi="Times New Roman" w:cs="Times New Roman"/>
          </w:rPr>
          <w:tab/>
        </w:r>
        <w:r w:rsidRPr="00210D42">
          <w:rPr>
            <w:rFonts w:ascii="Times New Roman" w:hAnsi="Times New Roman" w:cs="Times New Roman"/>
          </w:rPr>
          <w:fldChar w:fldCharType="begin"/>
        </w:r>
        <w:r w:rsidRPr="00210D42">
          <w:rPr>
            <w:rFonts w:ascii="Times New Roman" w:hAnsi="Times New Roman" w:cs="Times New Roman"/>
          </w:rPr>
          <w:instrText xml:space="preserve"> PAGE   \* MERGEFORMAT </w:instrText>
        </w:r>
        <w:r w:rsidRPr="00210D42">
          <w:rPr>
            <w:rFonts w:ascii="Times New Roman" w:hAnsi="Times New Roman" w:cs="Times New Roman"/>
          </w:rPr>
          <w:fldChar w:fldCharType="separate"/>
        </w:r>
        <w:r w:rsidRPr="00210D42" w:rsidR="00320A67">
          <w:rPr>
            <w:rFonts w:ascii="Times New Roman" w:hAnsi="Times New Roman" w:cs="Times New Roman"/>
            <w:noProof/>
          </w:rPr>
          <w:t>1</w:t>
        </w:r>
        <w:r w:rsidRPr="00210D42">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7A81"/>
    <w:rsid w:val="000F23C7"/>
    <w:rsid w:val="000F2418"/>
    <w:rsid w:val="001C7698"/>
    <w:rsid w:val="001D26E3"/>
    <w:rsid w:val="00210CC4"/>
    <w:rsid w:val="00210D42"/>
    <w:rsid w:val="0021531C"/>
    <w:rsid w:val="00320A67"/>
    <w:rsid w:val="00502A7C"/>
    <w:rsid w:val="00573C75"/>
    <w:rsid w:val="005E071E"/>
    <w:rsid w:val="00647A81"/>
    <w:rsid w:val="00691E51"/>
    <w:rsid w:val="006B762B"/>
    <w:rsid w:val="00732007"/>
    <w:rsid w:val="00A11FA5"/>
    <w:rsid w:val="00A145B3"/>
    <w:rsid w:val="00A5438F"/>
    <w:rsid w:val="00AF2901"/>
    <w:rsid w:val="00B23A73"/>
    <w:rsid w:val="00BE7E66"/>
    <w:rsid w:val="00D63C08"/>
    <w:rsid w:val="00DE3C82"/>
    <w:rsid w:val="00E51528"/>
    <w:rsid w:val="00E6797B"/>
    <w:rsid w:val="00EE426B"/>
    <w:rsid w:val="00FD5D1A"/>
    <w:rsid w:val="00FE27A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58D0CDBB-E9CA-4A0E-B4D9-921908692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3A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3A73"/>
  </w:style>
  <w:style w:type="paragraph" w:styleId="Footer">
    <w:name w:val="footer"/>
    <w:basedOn w:val="Normal"/>
    <w:link w:val="FooterChar"/>
    <w:uiPriority w:val="99"/>
    <w:unhideWhenUsed/>
    <w:rsid w:val="00B23A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3A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3</Pages>
  <Words>371</Words>
  <Characters>2116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39</cp:revision>
  <dcterms:created xsi:type="dcterms:W3CDTF">2019-03-10T07:12:00Z</dcterms:created>
  <dcterms:modified xsi:type="dcterms:W3CDTF">2019-03-10T16:58:00Z</dcterms:modified>
</cp:coreProperties>
</file>